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FE" w:rsidRDefault="00AD4CFD">
      <w:pPr>
        <w:pStyle w:val="1"/>
        <w:ind w:firstLine="0"/>
        <w:jc w:val="center"/>
      </w:pPr>
      <w:r>
        <w:rPr>
          <w:b/>
          <w:bCs/>
        </w:rPr>
        <w:t>УВАЖАЕМЫЕ СОБСТВЕННИКИ ПОМЕЩЕНИЙ</w:t>
      </w:r>
    </w:p>
    <w:p w:rsidR="00D76CFE" w:rsidRDefault="00AD4CFD">
      <w:pPr>
        <w:pStyle w:val="1"/>
        <w:spacing w:after="0"/>
        <w:ind w:firstLine="600"/>
        <w:jc w:val="both"/>
      </w:pPr>
      <w:r>
        <w:t xml:space="preserve">С 01 января 2017 года Постановлением Правительства Российской Федерации от 26 декабря 2016 года № 1498 «О вопросах предоставления коммунальных услуг и содержания общего имущества в многоквартирном доме» </w:t>
      </w:r>
      <w:r>
        <w:rPr>
          <w:b/>
          <w:bCs/>
        </w:rPr>
        <w:t>был изменен порядок</w:t>
      </w:r>
      <w:r>
        <w:rPr>
          <w:b/>
          <w:bCs/>
        </w:rPr>
        <w:t xml:space="preserve"> определения размера платы за потребленные коммунальные услуги в случаях</w:t>
      </w:r>
      <w:r>
        <w:t>:</w:t>
      </w:r>
    </w:p>
    <w:p w:rsidR="00D76CFE" w:rsidRDefault="00AD4CFD">
      <w:pPr>
        <w:pStyle w:val="1"/>
        <w:numPr>
          <w:ilvl w:val="0"/>
          <w:numId w:val="1"/>
        </w:numPr>
        <w:tabs>
          <w:tab w:val="left" w:pos="721"/>
        </w:tabs>
        <w:spacing w:after="0"/>
        <w:ind w:left="740" w:hanging="360"/>
        <w:jc w:val="both"/>
      </w:pPr>
      <w:proofErr w:type="spellStart"/>
      <w:r>
        <w:rPr>
          <w:b/>
          <w:bCs/>
        </w:rPr>
        <w:t>недопуска</w:t>
      </w:r>
      <w:proofErr w:type="spellEnd"/>
      <w:r>
        <w:rPr>
          <w:b/>
          <w:bCs/>
        </w:rPr>
        <w:t xml:space="preserve"> потребителем </w:t>
      </w:r>
      <w:r>
        <w:t xml:space="preserve">исполнителя (сотрудник УК, ТСЖ) или уполномоченного им лица в </w:t>
      </w:r>
      <w:proofErr w:type="spellStart"/>
      <w:r>
        <w:t>согласованнее</w:t>
      </w:r>
      <w:proofErr w:type="spellEnd"/>
      <w:r>
        <w:t xml:space="preserve"> дату и время в занимаемое жилое (нежилое) помещение для проведения проверки состоян</w:t>
      </w:r>
      <w:r>
        <w:t>ия прибора учета и достоверности ранее переданных сведений о показаниях приборов учета.</w:t>
      </w:r>
    </w:p>
    <w:p w:rsidR="00D76CFE" w:rsidRDefault="00AD4CFD">
      <w:pPr>
        <w:pStyle w:val="1"/>
        <w:numPr>
          <w:ilvl w:val="0"/>
          <w:numId w:val="1"/>
        </w:numPr>
        <w:tabs>
          <w:tab w:val="left" w:pos="721"/>
        </w:tabs>
        <w:ind w:left="740" w:hanging="360"/>
        <w:jc w:val="both"/>
      </w:pPr>
      <w:r>
        <w:rPr>
          <w:b/>
          <w:bCs/>
        </w:rPr>
        <w:t xml:space="preserve">несанкционированного вмешательства </w:t>
      </w:r>
      <w:r>
        <w:t>в работу прибора учета, повлекшего искажение показаний прибора учета или его повреждение.</w:t>
      </w:r>
    </w:p>
    <w:p w:rsidR="00D76CFE" w:rsidRDefault="00AD4CFD">
      <w:pPr>
        <w:pStyle w:val="1"/>
        <w:ind w:firstLine="600"/>
        <w:jc w:val="both"/>
      </w:pPr>
      <w:r>
        <w:t xml:space="preserve">В случае </w:t>
      </w:r>
      <w:proofErr w:type="spellStart"/>
      <w:r>
        <w:t>недопуска</w:t>
      </w:r>
      <w:proofErr w:type="spellEnd"/>
      <w:r>
        <w:t xml:space="preserve"> потребителем исполнителя</w:t>
      </w:r>
      <w:r>
        <w:t xml:space="preserve"> (сотрудника УК, ТСЖ) для проведения проверки состояния прибора учета и </w:t>
      </w:r>
      <w:proofErr w:type="gramStart"/>
      <w:r>
        <w:t>достоверности</w:t>
      </w:r>
      <w:proofErr w:type="gramEnd"/>
      <w:r>
        <w:t xml:space="preserve"> ранее переданных сведений о показаниях приборов учета, </w:t>
      </w:r>
      <w:r>
        <w:rPr>
          <w:b/>
          <w:bCs/>
        </w:rPr>
        <w:t xml:space="preserve">после составления акта </w:t>
      </w:r>
      <w:proofErr w:type="spellStart"/>
      <w:r>
        <w:rPr>
          <w:b/>
          <w:bCs/>
        </w:rPr>
        <w:t>недопуска</w:t>
      </w:r>
      <w:proofErr w:type="spellEnd"/>
      <w:r>
        <w:rPr>
          <w:b/>
          <w:bCs/>
        </w:rPr>
        <w:t xml:space="preserve"> в помещение, размер платы за коммунальные услуги в помещении будет производиться п</w:t>
      </w:r>
      <w:r>
        <w:rPr>
          <w:b/>
          <w:bCs/>
        </w:rPr>
        <w:t>о формуле</w:t>
      </w:r>
      <w:r>
        <w:t>:</w:t>
      </w:r>
    </w:p>
    <w:p w:rsidR="00D76CFE" w:rsidRDefault="00AD4CFD">
      <w:pPr>
        <w:pStyle w:val="1"/>
        <w:ind w:firstLine="0"/>
        <w:jc w:val="both"/>
      </w:pPr>
      <w:r>
        <w:t xml:space="preserve">Норматив потребления х Количество постоянно/временно зарегистрированных (Количество собственников помещения, если никто не зарегистрирован) х Тариф на коммунальный ресурс х </w:t>
      </w:r>
      <w:r>
        <w:rPr>
          <w:b/>
          <w:bCs/>
        </w:rPr>
        <w:t>Повышающий коэффициент 1,5.</w:t>
      </w:r>
    </w:p>
    <w:p w:rsidR="00D76CFE" w:rsidRDefault="00AD4CFD">
      <w:pPr>
        <w:pStyle w:val="1"/>
        <w:ind w:firstLine="600"/>
        <w:jc w:val="both"/>
      </w:pPr>
      <w:r>
        <w:rPr>
          <w:b/>
          <w:bCs/>
          <w:u w:val="single"/>
        </w:rPr>
        <w:t xml:space="preserve">После снятия показаний прибора учета размер </w:t>
      </w:r>
      <w:r>
        <w:rPr>
          <w:b/>
          <w:bCs/>
          <w:u w:val="single"/>
        </w:rPr>
        <w:t>повышающего коэффициента потребителю не возвращается</w:t>
      </w:r>
      <w:r>
        <w:rPr>
          <w:b/>
          <w:bCs/>
        </w:rPr>
        <w:t>.</w:t>
      </w:r>
    </w:p>
    <w:p w:rsidR="00D76CFE" w:rsidRDefault="00AD4CFD">
      <w:pPr>
        <w:pStyle w:val="1"/>
        <w:ind w:firstLine="600"/>
        <w:jc w:val="both"/>
      </w:pPr>
      <w:r>
        <w:rPr>
          <w:b/>
          <w:bCs/>
        </w:rPr>
        <w:t xml:space="preserve">В случае несанкционированного вмешательства в работу прибора учета (магниты на счетчиках холодной и горячей воды, вмешательства в работу электрических счетчиков) </w:t>
      </w:r>
      <w:r>
        <w:t>расчет будет производиться по формуле:</w:t>
      </w:r>
    </w:p>
    <w:p w:rsidR="00D76CFE" w:rsidRDefault="00AD4CFD">
      <w:pPr>
        <w:pStyle w:val="1"/>
        <w:ind w:firstLine="0"/>
        <w:jc w:val="both"/>
      </w:pPr>
      <w:r>
        <w:t>Н</w:t>
      </w:r>
      <w:r>
        <w:t xml:space="preserve">орматив потребления х Количество постоянно/временно зарегистрированных (Количество собственников помещения, если никто не зарегистрирован) х Тариф на коммунальный ресурс х </w:t>
      </w:r>
      <w:r>
        <w:rPr>
          <w:b/>
          <w:bCs/>
        </w:rPr>
        <w:t>Повышающий коэффициент 10.</w:t>
      </w:r>
    </w:p>
    <w:p w:rsidR="00D76CFE" w:rsidRDefault="00AD4CFD">
      <w:pPr>
        <w:pStyle w:val="1"/>
        <w:ind w:firstLine="600"/>
        <w:jc w:val="both"/>
      </w:pPr>
      <w:r>
        <w:t>То есть, при нормативе на горячее водоснабжение на одного</w:t>
      </w:r>
      <w:r>
        <w:t xml:space="preserve"> зарегистрированного в помещении в размере 5 куб. метров и трех зарегистрированных в квартире, объем потребленной услуги будет определен в размере </w:t>
      </w:r>
      <w:r>
        <w:rPr>
          <w:b/>
          <w:bCs/>
        </w:rPr>
        <w:t>5 куб. метров х 3 человека х коэффициент 10 = 150 кубических метров (в месяц).</w:t>
      </w:r>
    </w:p>
    <w:p w:rsidR="00D76CFE" w:rsidRDefault="00AD4CFD">
      <w:pPr>
        <w:pStyle w:val="1"/>
        <w:ind w:firstLine="600"/>
        <w:jc w:val="both"/>
      </w:pPr>
      <w:r>
        <w:rPr>
          <w:b/>
          <w:bCs/>
        </w:rPr>
        <w:t>Экономия с помощью магнитов мо</w:t>
      </w:r>
      <w:r>
        <w:rPr>
          <w:b/>
          <w:bCs/>
        </w:rPr>
        <w:t>жет обернуться дополнительными затратами в десятки тысяч рублей.</w:t>
      </w:r>
    </w:p>
    <w:p w:rsidR="00810F52" w:rsidRDefault="00AD4CFD">
      <w:pPr>
        <w:pStyle w:val="1"/>
        <w:ind w:left="7320" w:firstLine="0"/>
        <w:jc w:val="right"/>
      </w:pPr>
      <w:r>
        <w:t xml:space="preserve">С уважением, </w:t>
      </w:r>
    </w:p>
    <w:p w:rsidR="00D76CFE" w:rsidRDefault="00810F52" w:rsidP="00810F52">
      <w:pPr>
        <w:pStyle w:val="1"/>
      </w:pPr>
      <w:r>
        <w:t xml:space="preserve">                                                                                                  </w:t>
      </w:r>
      <w:r w:rsidR="00A03768">
        <w:t xml:space="preserve">                 </w:t>
      </w:r>
      <w:bookmarkStart w:id="0" w:name="_GoBack"/>
      <w:bookmarkEnd w:id="0"/>
      <w:r>
        <w:t xml:space="preserve"> </w:t>
      </w:r>
      <w:r w:rsidR="00A03768">
        <w:t>ТСЖ «На Петрушина»</w:t>
      </w:r>
    </w:p>
    <w:sectPr w:rsidR="00D76CFE">
      <w:pgSz w:w="11900" w:h="16840"/>
      <w:pgMar w:top="836" w:right="1100" w:bottom="836" w:left="1095" w:header="408" w:footer="4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FD" w:rsidRDefault="00AD4CFD">
      <w:r>
        <w:separator/>
      </w:r>
    </w:p>
  </w:endnote>
  <w:endnote w:type="continuationSeparator" w:id="0">
    <w:p w:rsidR="00AD4CFD" w:rsidRDefault="00AD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FD" w:rsidRDefault="00AD4CFD"/>
  </w:footnote>
  <w:footnote w:type="continuationSeparator" w:id="0">
    <w:p w:rsidR="00AD4CFD" w:rsidRDefault="00AD4C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0297B"/>
    <w:multiLevelType w:val="multilevel"/>
    <w:tmpl w:val="050E27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76CFE"/>
    <w:rsid w:val="00810F52"/>
    <w:rsid w:val="00A03768"/>
    <w:rsid w:val="00AD4CFD"/>
    <w:rsid w:val="00D7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60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6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3ECB812A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офис3</cp:lastModifiedBy>
  <cp:revision>2</cp:revision>
  <cp:lastPrinted>2023-09-14T09:17:00Z</cp:lastPrinted>
  <dcterms:created xsi:type="dcterms:W3CDTF">2023-09-14T09:19:00Z</dcterms:created>
  <dcterms:modified xsi:type="dcterms:W3CDTF">2023-09-14T09:19:00Z</dcterms:modified>
</cp:coreProperties>
</file>